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designing robust applications using React, TypeScript, AWS, and PostgreSQL. Proven expertise in blockchain technologies, including web3.js, and MetaMask, driving secure and efficient architecture in decentralized finance.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middleware components for a three-tier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secure APIs for accessing data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front-end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best practices in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for efficient code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quality and conducted design document reviews to establish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user experience through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web3.js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MetaMask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integrating blockchain functionalities into decentralized finance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coding standards and security regulations throughout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for potential integration into the tech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modular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user-friendly interfaces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architecture and processes to maintain project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codebase and supported legacy systems while introducing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designers to create appealing and functional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front-end consumption, ensuring data integrity and security measures were in place.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migrating existing applications to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improved application features leading to an increase in user satisfaction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Node.js, React Testing Library, Axios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API Gateway, Serverless Functions,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Babel, JIRA,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