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and supporting Java, JavaScript, Python, NodeJS, and AWS based full-stack applications. Proven expertise in architecture decision-making and implementing scalable solutions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full-stack solutions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complex applications,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implement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promoting best practices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complex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optimal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status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and production environments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and security assessments to maintain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maintain an up-to-date catalog of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storage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scalable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smooth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while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integrated plugins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and deploying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processes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main server functionalities and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client-side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for end-to-end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various projects, contributing to a 30% increase in code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Angular, React, React Native, Spring Boot,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RDS,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Cypress, Protractor, Jasmine,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Atlassian, Tomcat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