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full-stack developer with over 11 years in IT automation, focusing on automating Governance, Risk, and Compliance (GRC) activities. Proficient in Python, JavaScript, RESTful APIs, Django, and PostgreSQL.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automation workflows for </w:t>
      </w:r>
      <w:r>
        <w:rPr>
          <w:rFonts w:asciiTheme="minorHAnsi" w:hAnsiTheme="minorHAnsi" w:cstheme="majorHAnsi"/>
          <w:b/>
          <w:bCs/>
          <w:lang w:val="en-US"/>
        </w:rPr>
        <w:t xml:space="preserve">IT processes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including user provisioning and access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custom integrations between </w:t>
      </w:r>
      <w:r>
        <w:rPr>
          <w:rFonts w:asciiTheme="minorHAnsi" w:hAnsiTheme="minorHAnsi" w:cstheme="majorHAnsi"/>
          <w:b/>
          <w:bCs/>
          <w:lang w:val="en-US"/>
        </w:rPr>
        <w:t xml:space="preserve">GRC platforms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enterprise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web-based dashboards for compliance reporting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existing automation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compliance teams to streamline risk assessments and audit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processes and technical configurations for automated solutions following </w:t>
      </w:r>
      <w:r>
        <w:rPr>
          <w:rFonts w:asciiTheme="minorHAnsi" w:hAnsiTheme="minorHAnsi" w:cstheme="majorHAnsi"/>
          <w:b/>
          <w:bCs/>
          <w:lang w:val="en-US"/>
        </w:rPr>
        <w:t xml:space="preserve">OWASP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automation tools and enhancements in current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quality and security of automation scripts.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GRC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rapid development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database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data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solutions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compliance monitoring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policy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integration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GRC tools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enterprise systems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web applications for risk visualization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Customized open-source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GRC platforms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fit organizational security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IT teams to automate incident response procedures and change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several automation solutions, improving team understanding and transparency.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enhanced code maintainability through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client-facing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more robust PL/SQL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compliance initiatives with risk assessments and audits as part of the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 on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bug fixes and performance enhancements across multiple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improvement in deployment time through automation of release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Jenkins, Kubernetes,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CI/CD</w:t>
      </w:r>
      <w:r>
        <w:rPr>
          <w:rFonts w:asciiTheme="minorHAnsi" w:hAnsiTheme="minorHAnsi" w:cstheme="majorHAnsi"/>
          <w:lang w:val="en-US"/>
        </w:rPr>
        <w:t xml:space="preserve">: Ansible, Terraform, CircleCI,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Compliance</w:t>
      </w:r>
      <w:r>
        <w:rPr>
          <w:rFonts w:asciiTheme="minorHAnsi" w:hAnsiTheme="minorHAnsi" w:cstheme="majorHAnsi"/>
          <w:lang w:val="en-US"/>
        </w:rPr>
        <w:t xml:space="preserve">: OWASP, NIST, ISO 27001, GDPR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