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development. Proficient in AWS, Python, React, JavaScript, and SQL. Skilled in building secure, scalable web applications and RESTful APIs, ensuring high performance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complex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overseeing architecture decisions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back-end services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secure and scalable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 and testing,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designers and project managers to deliver high-quality solutions that meet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testing and debugging on applications, focusing on performance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modern software practices, fostering growth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databases using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data integrity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quality standards and best practices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production incident management, performing root cause analysis and troubleshooting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development processes and user interfaces to maintain consistent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tracking changes, and managing feature branches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RESTful APIs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front-end requests and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junior developers, enhancing their coding skills and knowledge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SQL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application reliability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understand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server-side application logic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application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planning and retrospectives to continuously improve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by implementing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 from legacy systems to modern architecture based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API development and documentation, promoting clarity and usability for client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source control, enabling collaborative development across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and integration testing to validate application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multiple projects, improving operational efficiency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Lambda, API Gateway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DynamoDB,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Postman, Swagger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