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over 11 years of experience in building performant applications. Proficient in React, JavaScript, TypeScript, HTML, and CSS. Skilled in crafting accessible UIs and collaborating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UIs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Webflow design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quality through robust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UI requirements and improve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and code reviews, ensuring adherence to best practices and performance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 technical solutions based on minimal guidance, improving agile workflows 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elevate coding standards and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company-wide engineering initiatives, co-authoring engineering blogs and improving hiring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integrate feedback to optimize user interfaces and enhance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hackathons, fostering innovation and creativity among engineering peers.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Git for version control and collaborate efficiently with remote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visibility with stakeholders by presenting project updates and strategic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enhancing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 on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best practices in testing with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improve accessibility and user experience across the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codebase for scalability and speed, reducing load times using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based on user feedback, continuously shipping updates to improve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product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 and systems, focusing on performance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more modern frameworks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understand user needs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reduce potential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client-reported bugs through rigorous coding standards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Visual Studio Code,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CI/CD, Software Development Life Cycle,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Accessibility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