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11 years in software development. Proficient in creating responsive applications using Vue.js, TypeScript, and SCSS. Expertise in performance optimization, user experience,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frontend solutions adhering to best practices for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adherence to coding standards and architectural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comprehensive development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components to enhance performance and load times across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retrospectives to improve sprint outcomes and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Vuex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application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architectural decisions and project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frontend developers, emphasizing coding standards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styling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UI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multi-tier architecture, enhancing user experience through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in a team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 sessions to align team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process to streamline build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cross-departmental initiatives, enhancing system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modular and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ensuring continued functionality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facilitating smoother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collaboration with designers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reliable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Vuex,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Styling</w:t>
      </w:r>
      <w:r>
        <w:rPr>
          <w:rFonts w:asciiTheme="minorHAnsi" w:hAnsiTheme="minorHAnsi" w:cstheme="majorHAnsi"/>
          <w:lang w:val="en-US"/>
        </w:rPr>
        <w:t xml:space="preserve">: SCSS,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