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Frontend Engineer with over 11 years of experience in developing accessible web applications. Proficient in Angular, TypeScript, SCSS, and Webpack. Skilled in creating responsive, high-quality user interfaces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user-facing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architectural decisions to optimize codebase for maintainability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designs ensuring compliance with accessibility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refactoring and peer code reviews, improving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internal documentation for development processes and standards, resulting in enhanced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achieving a 30% reduction in load time through efficient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developers, guiding them in best practices for frontend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to integrate UI components and ensure project alignment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development environments, streamlining the onboarding process for new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testing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feature functionality and adherence to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to automate the deployment process, reducing manual intervention.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code readability.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technical growth and best practices in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UI/UX wireframes into functional and responsive web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 and collaborative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sprints and project planning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feedback and testing results to iteratively improve application interfaces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coded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development efficiency across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QA processes and reduce bug incidence.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interface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code reviews and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applications to ensure functionality meets specifications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feature, increasing system efficiency, leading to a 15% user engagement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SCSS, SASS,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Git, CI/CD,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Skills</w:t>
      </w:r>
      <w:r>
        <w:rPr>
          <w:rFonts w:asciiTheme="minorHAnsi" w:hAnsiTheme="minorHAnsi" w:cstheme="majorHAnsi"/>
          <w:lang w:val="en-US"/>
        </w:rPr>
        <w:t xml:space="preserve">: Responsive Design, Web Accessibility, Version Control,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Project Lifecycle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