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experience. Proficient in building high-quality web applications using React, Next.js, and TypeScript. Strong background in web accessibility, security,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a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interface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responsive, accessible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Tamagui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cross-platform consistency with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client-side data fetching and caching with </w:t>
      </w:r>
      <w:r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payments using </w:t>
      </w:r>
      <w:r>
        <w:rPr>
          <w:rFonts w:asciiTheme="minorHAnsi" w:hAnsiTheme="minorHAnsi" w:cstheme="majorHAnsi"/>
          <w:b/>
          <w:bCs/>
          <w:lang w:val="en-US"/>
        </w:rPr>
        <w:t xml:space="preserve">Stripe.js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react-stripe-js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secure transactions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Consumed REST APIs and managed custom authentication hooks with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access to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analytics tracking through </w:t>
      </w:r>
      <w:r>
        <w:rPr>
          <w:rFonts w:asciiTheme="minorHAnsi" w:hAnsiTheme="minorHAnsi" w:cstheme="majorHAnsi"/>
          <w:b/>
          <w:bCs/>
          <w:lang w:val="en-US"/>
        </w:rPr>
        <w:t xml:space="preserve">PostHog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error reporting with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high-quality tests using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accessibility compliance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eslint-plugin-jsx-a11y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axe-core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inclusive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product teams to translate complex health concepts into intuitive UX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and provided input on technical decisions to align with company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cross-team initiatives to streamline development processes and promote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new features for web-based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developers; guided them on best practices for building accessible and performance-optimized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component-based architecture for shared UI components between web and mobile, enhancing code reuse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functionality; ensured high standards of code quality through rigorous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performance metrics, resulting in reduced load times and better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compliance by integrating web security best practices and regular audits of third-party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maintaining and upgrading legacy systems by refactoring code to modern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engagement by designing and implementing accessible data visualizations and dashboards.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application responsiveness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collaborated closely with UX designers to ensure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to ensure application reliability,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primary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 by consuming APIs effectively and ensuring their smooth functionality within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optimizing existing codebases, enhancing application performance through proactive code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a 30% increase in user satisfaction as a result of performance enhancements and UI updates.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Tamagui, React Testing Library,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Management</w:t>
      </w:r>
      <w:r>
        <w:rPr>
          <w:rFonts w:asciiTheme="minorHAnsi" w:hAnsiTheme="minorHAnsi" w:cstheme="majorHAnsi"/>
          <w:lang w:val="en-US"/>
        </w:rPr>
        <w:t xml:space="preserve">: REST, Firebase, TanStack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Systems</w:t>
      </w:r>
      <w:r>
        <w:rPr>
          <w:rFonts w:asciiTheme="minorHAnsi" w:hAnsiTheme="minorHAnsi" w:cstheme="majorHAnsi"/>
          <w:lang w:val="en-US"/>
        </w:rPr>
        <w:t xml:space="preserve">: Stripe.js, react-stripe-js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Sentry, PostHog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Tooling &amp; Libraries</w:t>
      </w:r>
      <w:r>
        <w:rPr>
          <w:rFonts w:asciiTheme="minorHAnsi" w:hAnsiTheme="minorHAnsi" w:cstheme="majorHAnsi"/>
          <w:lang w:val="en-US"/>
        </w:rPr>
        <w:t xml:space="preserve">: eslint-plugin-jsx-a11y, axe-core,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