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Web Engineer with 11+ years in delivering scalable web applications. Proficient in HTML, CSS, JavaScript, TypeScript, Vue.js, and WordPress. Expertise in leading migrations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migration to a modern composable stack, enhancing site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a component-driven marketing site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Islands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end-to-end site performance, including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and edge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consent management to improve site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smooth integration between marketing and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guidelines for translating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reusable components for non-engineers.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strict SEO preservation strategies during the migration from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 new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integrate feedback to improve development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site health reporting and conversion metrics through analytics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caching rules in partnership with infrastructure for improved site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component reuse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JavaScript.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team efforts to improve SEO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Search Console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front-end technologies, enhancing team skill set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API-driven delivery strategies with a focus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component libraries for better usability and reliability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major features and enhancements in a headless CMS environment, ensuring optimal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improve page performance, focusing on layout shifts and render-blocking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projects with regular feedback from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Revamped legacy components to improve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enhance code quality and reduce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user-centric features based on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WordPress, Google Tag Manager, SEO,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Google Search Console, Headless 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Core Web Vitals, Caching,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Management</w:t>
      </w:r>
      <w:r>
        <w:rPr>
          <w:rFonts w:asciiTheme="minorHAnsi" w:hAnsiTheme="minorHAnsi" w:cstheme="majorHAnsi"/>
          <w:lang w:val="en-US"/>
        </w:rPr>
        <w:t xml:space="preserve">: Cross-functional communication, Design systems, Component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