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experience building performant web applications. Proficient in HTML, CSS, JavaScript, TypeScript, and React, specializing in no-code features and user interface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design for core user-facing components, ensuring high responsiveness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UI/UX designers to transform wireframes into functional, visually appealing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front-end testing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front-end performance issues proactively, optimizing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the front-end codebase quality and scalability, implementing consistent code reviews and documentation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teams to align product goals and execution, fostering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front-end systems, ensuring alignment with back-end API design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security best practices for user data protection within the </w:t>
      </w:r>
      <w:r>
        <w:rPr>
          <w:rFonts w:asciiTheme="minorHAnsi" w:hAnsiTheme="minorHAnsi" w:cstheme="majorHAnsi"/>
          <w:b/>
          <w:bCs/>
          <w:lang w:val="en-US"/>
        </w:rPr>
        <w:t xml:space="preserve">web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 principles to ensure cross-browser compatibility across all devices, enhancing user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best coding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full product development lifecycle, from concept through delivery, ensuring iterative improvements post-launch.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 on best practices in coding standards and testing,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define and implement key user-facing features,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Identify performance bottlenecks and implement solutions to optimize application load times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defining architecture decisions regarding front-end components and their integration with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front-end dependencies and module bundling, optimizing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and ensure CI/CD processes are effectively utilized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debugging tools and strategies, enhancing the troubleshooting capabilities of the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product design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fostering a culture of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RESTful APIs to enhance application's functionality, improving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and optimizations to safeguard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by optimizing scripts and implementing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Webpack,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Web Performance, Web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Development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