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in building high-quality web applications. Proficient in Angular, TypeScript, HTML, and CSS, and skilled in design reviews, REST API consumption, and leading development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large financial services firm.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UI components,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design specifications and enforced best practices for UI development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teams in different time zones, maintaining high collaboration and communication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 API integrations, optimizing data flow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micro front-end architecture for improved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performance metrics and application aesthetics.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Git repositories, ensuring version control and seamless collaboration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UI components and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component architecture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UI frameworks tailored for educational applications, enhancing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to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visually appealing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 APIs for seamless data operations across various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facilitated code reviews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productivity and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implemented CI/CD pipelines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development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updates and enhancements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ensure a cohesive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project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REST APIs to strengthen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on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Bootstrap, jQuery, Lodash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 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Jasmine, Karma, Protractor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Micro Frontends,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