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11+ years of experience in web applications. Expertise in React, JavaScript, TypeScript, RESTful APIs, and WebSockets. Proven track record in responsive design and UX collaboration using Figma.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backends with front-end components,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practices by leading sprint planning and daily stand-ups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of features, ensuring high-quality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Enzyme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collaborated on UX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 libraries, streamlining the development process and ensuring consistency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translate wireframes into responsive interfaces that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 performance applying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architectural decisions and design reviews to stakeholders, fostering collaboration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retrospectives to identify improvements in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consume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output and fostering skills in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web components focused on user experience principles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new features,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management,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maintaining team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collaboration, translating prototypes into functional web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and ensured cross-browser compatibility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backend services with front-end applications, learning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code reviews to maintain high-quality standards in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manage project revisions.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the company’s first mobile-responsive site, achieving a 25% increase in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Integration</w:t>
      </w:r>
      <w:r>
        <w:rPr>
          <w:rFonts w:asciiTheme="minorHAnsi" w:hAnsiTheme="minorHAnsi" w:cstheme="majorHAnsi"/>
          <w:lang w:val="en-US"/>
        </w:rPr>
        <w:t xml:space="preserve">: Java, ASP.NET, RESTful APIs,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