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Developer with over 11 years of experience specializing in HTML5, CSS, JavaScript ES6+, and React. Proficient in UI development and secure web applications, with a strong background in D3.js for data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secure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 ES6+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UI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design reviews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W3C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component-based architectures, enhancing maintainability and scalability through reusable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code quality, performance, and security,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turnaround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and external design teams to clarify ambiguities in UI/UX designs, ensuring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and deliverables,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government clients in achieving compliance with security protocols for client-side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back-end integrations ensuring smooth collaboration between front-end and back-end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management, ensuring timely delivery of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over 5,000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skill levels and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interactive data visualization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data 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front-end solutions with back-end architectures,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Agile sprints, contributing to project planning and retrospective reviews, promoting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sessions, integrating feedback into iterative design processes, increasing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UI components,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performance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full-stack development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applications met agreed-upon quality standards through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deployment, ensuring deadlines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enhance application stability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documentation for application features that improved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Ruby,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HTML5, CSS, React, D3.js,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UI Development, UX Design, Back-End Development, Data Visualization, Web Applications, Web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ECMAScript, Git, Docker, Jira, Postman,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TestCafe,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