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Fraud Data Analyst with over 11 years of experience in fraud prevention and risk management. Proficient in SQL, Python, and Tableau, with a strong focus on data-driven decision-making and payment process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risk scoring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fraud detection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investigations into fraud patterns utilizing extensive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detection systems for suspicious activities, significantly reducing fraud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payment processes and implement new </w:t>
      </w:r>
      <w:r>
        <w:rPr>
          <w:rFonts w:asciiTheme="minorHAnsi" w:hAnsiTheme="minorHAnsi" w:cstheme="majorHAnsi"/>
          <w:b/>
          <w:bCs/>
          <w:lang w:val="en-US"/>
        </w:rPr>
        <w:t xml:space="preserve">fraud prevention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executive-level reporting on key risk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communicating actionable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innovative solutions to emerging threats, enhancing overall risk management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large datasets to identify fraud patterns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analytical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payment flows while minimizing risk exposure by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fraud prevention strategies for team members, fostering a culture of vigilance.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fraud prevention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strengthen transaction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robust framework for assessing and mitigating risks related to blockchain transactions.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fraud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the development of risk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for risk management and fraud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payment workflows that reduced processing times by integrating new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Kount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Riskified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AML compliance regulations, ensuring alignment with company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fraud metrics, enhancing report clarity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enhance system features for proactive fraud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machine learning models for predictive fraud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meetings to discuss fraud insights and optimize risk controls.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for fraud detection within a gaming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optimizing backend processes, increasing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payment systems,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queries and generated reports on fraud incidents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processes related to fraud reporting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that improved fraud response time by 20% through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Fraud Prevention Tools</w:t>
      </w:r>
      <w:r>
        <w:rPr>
          <w:rFonts w:asciiTheme="minorHAnsi" w:hAnsiTheme="minorHAnsi" w:cstheme="majorHAnsi"/>
          <w:lang w:val="en-US"/>
        </w:rPr>
        <w:t xml:space="preserve">: Kount, Riskified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Processing Systems</w:t>
      </w:r>
      <w:r>
        <w:rPr>
          <w:rFonts w:asciiTheme="minorHAnsi" w:hAnsiTheme="minorHAnsi" w:cstheme="majorHAnsi"/>
          <w:lang w:val="en-US"/>
        </w:rPr>
        <w:t xml:space="preserve">: Fiserv, Checkout, Paysafe, Trustly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>
        <w:rPr>
          <w:rFonts w:asciiTheme="minorHAnsi" w:hAnsiTheme="minorHAnsi" w:cstheme="majorHAnsi"/>
          <w:lang w:val="en-US"/>
        </w:rPr>
        <w:t xml:space="preserve">: AML, Responsible Gaming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Predictive Modeling, Behavioral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