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Infrastructure Engineer with 11+ years in platform engineering, specializing in Kubernetes, AWS, Postgres, and ClickHouse. Proven ability to design scalable, reliable systems while optimizing performance for high-throughput environments. Committed to building robust infrastructure for AI observability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CI/CD pipelines, enabling seamless deployments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and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platform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data layer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high-throughput data ingestion and minimal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infrastructure-as-code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ensuring consistent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configuration management and operational runbooks for on-prem deployments, enhancing system reliability in limited visibility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performance of on-prem and hybrid deployment systems, packaging services for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incident response processes, fostering a culture of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microservices architecture, enhancing deployment efficiency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infrastructure with business requirements, bridging communication between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scaling challenges by creating automated data ingestion pipelines and monitoring solutions, ensuring system integrity under high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use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enhanced operational efficiency, allowing the team to leverage automation and move faster.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on-prem deployment systems, packaging services and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high-throughput data ingestion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ClickHouse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analytical processes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infrastructure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deployment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workflows, enabling fast and reliable releases while maintaining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infrastructure met business and customer needs, focusing on reliability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documentation and incident response protocols to facilitate smoother on-call rotations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system maintenance tasks, increasing operational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for scalable architecture, focusing on performance optimizations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a growing web application,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cloud-native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 of the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tools to track system performance and troubleshoot issues proactively, utilizing basic observability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improve the integration of monitoring and alerting for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the deployment process through script automation and configuration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uptime for production systems, handling traffic growth effectively and ensuring robust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Observability, Monitoring, Incident Response,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Configuration Management</w:t>
      </w:r>
      <w:r>
        <w:rPr>
          <w:rFonts w:asciiTheme="minorHAnsi" w:hAnsiTheme="minorHAnsi" w:cstheme="majorHAnsi"/>
          <w:lang w:val="en-US"/>
        </w:rPr>
        <w:t xml:space="preserve">: Ansible, Pulumi, CloudFormation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