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experience, specializing in TypeScript, React, and AI-driven applications. Proven track in automating workflows and enhancing product functionality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driving engagement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software solutions under tight timelines,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deployment of critical components to production, enhancing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collaboration and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improving backend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gather feedback, iterating product features based on real-world needs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high availability and responsiveness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discussions to define the tech stack and product roadmap for future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documentation, increasing transparency across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 functionalities, making the recruitment process more efficient.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accessibility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define project scope and requirements, driving successful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mentoring junior developers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scalability for growing user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 sprints, consistently delivering updates and new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integrating new technologies, contributing to a more responsive and engaging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interactions between client applications and server-side services, improving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error tracking and monitoring tools to ensure system reliability and identify areas for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experience enhancements at both frontend and backend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best practices for code reviews and documentation standards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in developing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project documentation, streamlining onboarding processes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key projects, achieving a 95% success rate in deployment cycles, ensuring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AI, APIs,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Supabase, Prisma,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