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specializing in Python, Node.js, Docker, Kubernetes, and AWS architecture. Proven track record in building scalable systems, optimizing performance, and implementing best practices in software development.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backend architecture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platform efficiency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API services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adherence to best practices and high-quality code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choose appropriate databases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project needs, significantly improving data access speeds.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integrate AI models, optimizing data flow and processing using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 and reducing release time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architectural reviews, guiding best practice adoption and maintaining system integrity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 emerging technologies around backend development and present recommendations to the team for future tooling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system performance and scalability through code profiling and optimization techniques, directly increasing user satisfaction ratings.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backend systems design, fostering an environment of continuous learning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testing frameworks using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code coverage metrics across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security best practices in backend systems, enhancing data protection and regulatory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RESTful APIs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 variety of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caching strategies with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performance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industry standards and fostering collaborative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backend technologies and coding practices, facilitating skill enhancement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database queries and schema design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achieving a 20% improvement in retrieval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containerization solutions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consistent development environments and simplified deployments.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migrating legacy systems to cloud-based architecture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system resilience.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application performance and implemented necessary changes, leading to a significant decrease in latency.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components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server-side logic and developed database schemas for applications using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protocols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reliability and robustness of developed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operations and monitored application performance metrics to ensure optimal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maintenance and support for existing systems, leading to a 15% reduction in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to assure API compatibility and enhance overall user experience, handling stakeholder feedback.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Node.js,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Express,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Google Cloud,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Kafka, RabbitMQ, Git, Jenkins,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