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AWS, Kubernetes, and SaaS architectures. Proven expertise in infrastructure design, system hardening, and scalability in multi-tenant environments. Looking to leverage skills in a high-impact role focused on building enterprise-grade AI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multi-LLM solutions,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for GDPR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harden systems with effective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improving multi-tenant isolation and resource utilization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production-grade API rate limiting and metering strategies,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Collabored cross-functionally to refine architecture,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backend design and ensured seamless integration between multiple components and </w:t>
      </w:r>
      <w:r>
        <w:rPr>
          <w:rFonts w:asciiTheme="minorHAnsi" w:hAnsiTheme="minorHAnsi" w:cstheme="majorHAnsi"/>
          <w:b/>
          <w:bCs/>
          <w:lang w:val="en-US"/>
        </w:rPr>
        <w:t xml:space="preserve">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for scalable architecture in anticipation of future </w:t>
      </w:r>
      <w:r>
        <w:rPr>
          <w:rFonts w:asciiTheme="minorHAnsi" w:hAnsiTheme="minorHAnsi" w:cstheme="majorHAnsi"/>
          <w:b/>
          <w:bCs/>
          <w:lang w:val="en-US"/>
        </w:rPr>
        <w:t xml:space="preserve">self-hosted 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governance methodologies for team collaboration and resource management in solution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engineers regarding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SaaS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robust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for new products ensuring high standards of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and troubleshooting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code quality and security via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cross-team initiatives to integrate APIs effectively, focusing on resource allocation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cloud-based applications while maintaining high code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systems management tasks,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solutions connecting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backend systems seamlessly.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tools and services, optimizing for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30% improvement in system response times by optimizing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Continuous Integration,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Python, Java, Go, Node.js,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Networking</w:t>
      </w:r>
      <w:r>
        <w:rPr>
          <w:rFonts w:asciiTheme="minorHAnsi" w:hAnsiTheme="minorHAnsi" w:cstheme="majorHAnsi"/>
          <w:lang w:val="en-US"/>
        </w:rPr>
        <w:t xml:space="preserve">: GraphQL, RESTful APIs,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Jenkins,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