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Frontend Engineer with 11+ years of experience, specializing in React, TypeScript, and real-time systems. Proven track record in UI/UX design, delivering interactive platforms that enhance developer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visual canvas, shaping user interactions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intuitive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complex agent workflows, facilitating seamless developer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bridge visuals and execution, ensuring user interactions were both efficient and delightful.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front-end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architecture and coding practices to enhance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for real-time systems, focusing on fast, robust user experiences under heavy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monorepo, deploying production-ready features daily to enhance the user building journey.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high-quality code and ensure robust functionality in complex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integration of visual design and execution in agent interactions, improving developer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align visual elements with functional requirements, fostering collaboration with design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architectural decisions and UI best practices, promoting a culture of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the roadmap for future feature enhancements, aligning with user feedback and market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canvas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editors and collaborative tools to enhance user engagement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cohesive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principles, fostering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reliability and efficiency for complex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optimize API interactions, enhancing performance and responsiveness of developer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guidelines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streamlining deployments and reducing lead time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 to prioritize development tasks, aligning with overall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robust educational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 with a focus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of features to ensure quality and performance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database schemas to effectively support application data needs, optimizing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achieving an increase in user retention by 20% through effective UI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 xml:space="preserve">: Figma, Adobe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Real-time Systems</w:t>
      </w:r>
      <w:r>
        <w:rPr>
          <w:rFonts w:asciiTheme="minorHAnsi" w:hAnsiTheme="minorHAnsi" w:cstheme="majorHAnsi"/>
          <w:lang w:val="en-US"/>
        </w:rPr>
        <w:t xml:space="preserve">: WebSockets, CRDTs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Webpack,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