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Node.js, Python, PostgreSQL, and cloud platforms like AWS and GCP. Expert in designing scalable systems, implementing APIs, and ensuring reliable notification delivery for civic tech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power civic tech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infrastructure and architecture for real-time notification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founder on strategic product and technical decisions,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APIs for secure data access and push notifications via </w:t>
      </w:r>
      <w:r>
        <w:rPr>
          <w:rFonts w:asciiTheme="minorHAnsi" w:hAnsiTheme="minorHAnsi" w:cstheme="majorHAnsi"/>
          <w:b/>
          <w:bCs/>
          <w:lang w:val="en-US"/>
        </w:rPr>
        <w:t xml:space="preserve">SMS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performance optimization and code quality through peer reviews and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applications ensuring flexibility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to streamline deployment workflows and maintain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improve reliability, focusing on user experience and compliance aspects.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backend development and system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pilot program rollouts with municipalities, gathering feedback for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produce documentation to support clear communication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components of SaaS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system architecture and API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design scalable infrastructure for education tech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data systems,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adherence to best coding practices and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the efficiency of backend operations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frontend teams to define clear API specifications and documentation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 to ensure robustness in production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data integrations, ensuring data integrity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maintained existing services, capturing and logging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teams to refine user interactions and backend responses.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during development and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backend workflows, achieving a 20% reduction in response time on key endpoints.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Twilio, SendGrid,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