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Field Service Engineer with over 11 years of experience. Proficient in High Vacuum systems, RF systems, and diagnostic equipment. Expertise in installing, maintaining, and troubleshooting complex machinery.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Installed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IBA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Proton Therapy, enhancing patient treatment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installations and commissioning activities require on-site presence for extended periods.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R&amp;D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propose system improvements and updates for </w:t>
      </w:r>
      <w:r>
        <w:rPr>
          <w:rFonts w:asciiTheme="minorHAnsi" w:hAnsiTheme="minorHAnsi" w:cstheme="majorHAnsi"/>
          <w:b/>
          <w:bCs/>
          <w:lang w:val="en-US"/>
        </w:rPr>
        <w:t xml:space="preserve">accelerators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remote support via hotline for diagnosing and troubleshooting complex equipment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detailed reports on installation, maintenance, and emergency repairs for client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customers on safe handling and operations of </w:t>
      </w:r>
      <w:r>
        <w:rPr>
          <w:rFonts w:asciiTheme="minorHAnsi" w:hAnsiTheme="minorHAnsi" w:cstheme="majorHAnsi"/>
          <w:b/>
          <w:bCs/>
          <w:lang w:val="en-US"/>
        </w:rPr>
        <w:t xml:space="preserve">IBA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equipment.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safety protocols and operational guidelines in all field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support the deployment of advanced treatment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process efficiencies using data-driven insights and operational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Proton Therapy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competitor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Travelled 50% for onsite installations and emergency repairs to enhance service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installation and maintenance of diagnostic equipment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oscilloscopes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multimeters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customer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troubleshooting and repair techniques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 Vacuum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comprehensive maintenance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technical documents and user manuals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training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site visits to assess equipment performance and identify improvement areas.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effective communication channels with clients to ensure satisfaction and operational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 for maintenance activities, reducing turnaround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enhancing client training programs on diagnostic instrument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maintenance and repair of diagnostic equipment at client locations.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setup and calibration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particle accelerators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preventive maintenance tasks to ensure reliability of equipment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training materials for end-users of diagnostic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maintenance activities and technical procedures for compliance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maintaining high customer satisfaction levels through effective service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Specialties</w:t>
      </w:r>
      <w:r>
        <w:rPr>
          <w:rFonts w:asciiTheme="minorHAnsi" w:hAnsiTheme="minorHAnsi" w:cstheme="majorHAnsi"/>
          <w:lang w:val="en-US"/>
        </w:rPr>
        <w:t xml:space="preserve">: High Vacuum Systems, Radio Frequency Electronics, Diagnostic Equipment, Particle Accelerators, Proton Therapy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Oscilloscope, Multimeter, Vector Network Analyzer, Vacuum Leak Tester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Reporting</w:t>
      </w:r>
      <w:r>
        <w:rPr>
          <w:rFonts w:asciiTheme="minorHAnsi" w:hAnsiTheme="minorHAnsi" w:cstheme="majorHAnsi"/>
          <w:lang w:val="en-US"/>
        </w:rPr>
        <w:t xml:space="preserve">: Technical Reporting, Installation Procedures, Maintenance Logs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Coordination, Customer Training, Field Operations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