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11+ years of experience optimizing Azure, maintaining infrastructure, and implementing CI/CD pipelines. Expertise in Kubernetes, Ansible, and Terraform, ensuring availability and security of cloud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services, enhancing scalability and security within the Epic deployment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management, automating application setups across multiple cloud instances.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standardized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cloud infrastructure builds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monitoring and logging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optimizing deployment strategies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system patching and OS image management to adhere to compliance regulations in a healthcare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consulting partners to improve cloud operations and engineering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operational plans and enhance cloud documentation repository, ensuring accessibility and adherence to SOPs.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 backup, snapshots, and recovery processes to ensure data integrity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key relationships with IT stakeholders to align cloud services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infrastructure issues, providing second-level support during production outages.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cloud architecture strategies focused on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service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practices, fostering skill development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enable faster deployment cycles for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Develop, document, and enforce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policies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resources following compliance standards (PHI, HIPAA).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 infrastructure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configuration time and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and troubleshooting issues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design cloud-ready architectures for new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of on-prem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 and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availability of critical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a cloud environment, establishing best practices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configurations for cloud resources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provisioning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version control systems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manage infrastructure code and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operations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optimizing resource utilization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hands-on implementations, contributing to a 30% increase in application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Docker, Terraform, Ansible, CI/CD, Azure Resource Manager,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Linux, Ubuntu, RHEL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Source Control &amp; Collaboration</w:t>
      </w:r>
      <w:r>
        <w:rPr>
          <w:rFonts w:asciiTheme="minorHAnsi" w:hAnsiTheme="minorHAnsi" w:cstheme="majorHAnsi"/>
          <w:lang w:val="en-US"/>
        </w:rPr>
        <w:t xml:space="preserve">: GitHub, VSTS, ServiceNow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