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Intelligence Analyst with over 11 years of experience, specializing in SQL, Epic Clarity, Tableau, and data reporting. Proven ability to analyze complex healthcare data requirements and develop sophisticated reporting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complex business requirements utilizing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Epic Clarity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develop sophisticated reporting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data sets and dashboards based on business needs, ensuring data quality and accuracy using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for data quality improvements in collaboration with EIS team and vendors, enhancing reporting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advanced data analysis utilizing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provide insights into operational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 as primary point of contact for </w:t>
      </w:r>
      <w:r>
        <w:rPr>
          <w:rFonts w:asciiTheme="minorHAnsi" w:hAnsiTheme="minorHAnsi" w:cstheme="majorHAnsi"/>
          <w:b/>
          <w:bCs/>
          <w:lang w:val="en-US"/>
        </w:rPr>
        <w:t xml:space="preserve">vendor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support on complex data projects, resolving critical issues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analysts in </w:t>
      </w:r>
      <w:r>
        <w:rPr>
          <w:rFonts w:asciiTheme="minorHAnsi" w:hAnsiTheme="minorHAnsi" w:cstheme="majorHAnsi"/>
          <w:b/>
          <w:bCs/>
          <w:lang w:val="en-US"/>
        </w:rPr>
        <w:t xml:space="preserve">Reporting Workbench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fostering skill development in report generation.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quality assurance and testing initiatives, including integration tests for new report releases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requirements and process mappings with stakeholders to optimize reporting capabilities and enhance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strategies to streamline data workflows across departments, utilizing </w:t>
      </w:r>
      <w:r>
        <w:rPr>
          <w:rFonts w:asciiTheme="minorHAnsi" w:hAnsiTheme="minorHAnsi" w:cstheme="majorHAnsi"/>
          <w:b/>
          <w:bCs/>
          <w:lang w:val="en-US"/>
        </w:rPr>
        <w:t xml:space="preserve">Microsoft 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robust data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critical data needs and ensure alignment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strategic planning discussions, providing recommendations based on analytical insights and data trends.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custom reports for healthcare metrics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collaborating closely with end-users to gather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 and deliver </w:t>
      </w:r>
      <w:r>
        <w:rPr>
          <w:rFonts w:asciiTheme="minorHAnsi" w:eastAsia="Times New Roman" w:hAnsiTheme="minorHAnsi" w:cs="Times New Roman"/>
          <w:b/>
          <w:bCs/>
          <w:lang w:val="en-US"/>
        </w:rPr>
        <w:t xml:space="preserve">Clarity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report requests, ensuring compliance with hospital data standards and governance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data reporting and analysis techniques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Crystal Reports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dashboards for clinical and operational metrics, enhancing organizational data visibility using </w:t>
      </w:r>
      <w:r>
        <w:rPr>
          <w:rFonts w:asciiTheme="minorHAnsi" w:eastAsia="Times New Roman" w:hAnsiTheme="minorHAnsi" w:cs="Times New Roman"/>
          <w:b/>
          <w:bCs/>
          <w:lang w:val="en-US"/>
        </w:rPr>
        <w:t xml:space="preserve">Business Objects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business units to translate complex requirements into actionable data solutions, improving reporting turnaround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w:t>
      </w:r>
      <w:r>
        <w:rPr>
          <w:rFonts w:asciiTheme="minorHAnsi" w:eastAsia="Times New Roman" w:hAnsiTheme="minorHAnsi" w:cs="Times New Roman"/>
          <w:b/>
          <w:bCs/>
          <w:lang w:val="en-US"/>
        </w:rPr>
        <w:t xml:space="preserve">Epic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migrations by analyzing existing reports and updating them to align with new system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root cause analysis on data discrepancies reported by end-users, ensuring timely resolution and improved data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reporting standards and guidelines, facilitating knowledge sharing across teams.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of </w:t>
      </w:r>
      <w:r>
        <w:rPr>
          <w:rFonts w:asciiTheme="minorHAnsi" w:eastAsia="Times New Roman" w:hAnsiTheme="minorHAnsi" w:cs="Times New Roman"/>
          <w:b/>
          <w:bCs/>
          <w:lang w:val="en-US"/>
        </w:rPr>
        <w:t xml:space="preserve">healthcare reporting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Accipiter Labs, ensuring analytical accuracy for users.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Regularly maintained SQL databases, optimizing queries for performance and reliability in patient reporting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engineers to document business rules for data consistency and integrity in clinical reports.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projects, systematically updating existing reports to align with new database structures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automated reports to streamline data retrieval processes, enhancing operational efficiency for healthcare staff.</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projects with hands-on coding and debugging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achieving accurate and timely data outputs.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Reporting Tools</w:t>
      </w:r>
      <w:r>
        <w:rPr>
          <w:rFonts w:asciiTheme="minorHAnsi" w:hAnsiTheme="minorHAnsi" w:cstheme="majorHAnsi"/>
          <w:lang w:val="en-US"/>
        </w:rPr>
        <w:t xml:space="preserve">: Tableau, Crystal Reports, Business Objects, Microsoft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Oracle, SAS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w:t>
      </w:r>
      <w:r>
        <w:rPr>
          <w:rFonts w:asciiTheme="minorHAnsi" w:hAnsiTheme="minorHAnsi" w:cstheme="majorHAnsi"/>
          <w:lang w:val="en-US"/>
        </w:rPr>
        <w:t xml:space="preserve">: Data Visualization, Data Quality, Reporting Workbench, Radar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Healthcare Applications</w:t>
      </w:r>
      <w:r>
        <w:rPr>
          <w:rFonts w:asciiTheme="minorHAnsi" w:hAnsiTheme="minorHAnsi" w:cstheme="majorHAnsi"/>
          <w:lang w:val="en-US"/>
        </w:rPr>
        <w:t xml:space="preserve">: Epic Tapestry, Patient Care Systems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Certifications</w:t>
      </w:r>
      <w:r>
        <w:rPr>
          <w:rFonts w:asciiTheme="minorHAnsi" w:hAnsiTheme="minorHAnsi" w:cstheme="majorHAnsi"/>
          <w:lang w:val="en-US"/>
        </w:rPr>
        <w:t xml:space="preserve">: Epic Certification, SQL Server Certification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