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Engineering Manager with over 11 years in software development. Proficient in leading teams and building customer-facing platforms while ensuring high engineering quality and performance. Expert in CI/CD, microservices, and cloud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to build and scale the </w:t>
      </w:r>
      <w:r>
        <w:rPr>
          <w:rFonts w:asciiTheme="minorHAnsi" w:hAnsiTheme="minorHAnsi" w:cstheme="majorHAnsi"/>
          <w:b/>
          <w:bCs/>
          <w:lang w:val="en-US"/>
        </w:rPr>
        <w:t xml:space="preserve">customer-facing leave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</w:t>
      </w:r>
      <w:r>
        <w:rPr>
          <w:rFonts w:asciiTheme="minorHAnsi" w:hAnsiTheme="minorHAnsi" w:cstheme="majorHAnsi"/>
          <w:b/>
          <w:bCs/>
          <w:lang w:val="en-US"/>
        </w:rPr>
        <w:t xml:space="preserve">high engineering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robust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technical decision-making to enhance system reliability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through code reviews, providing feedback to foster an inclusive and growth-oriented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Product, Design, and Legal to translate complex policies into user-friendly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 efforts across the platform, addressing bottlenecks in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microservices to ensure scalability and maintainability of the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hiring processes, focusing on identifying and attracting engineering talent to grow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code quality and engineering best practices through regular training and knowledge-sharing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initiatives to optimize engineering workflows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frameworks to continuously improve the product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core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reduce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prioritize features and align technical capabilities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codebases for performance and maintainability, transitioning to modern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system scalability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diverse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 by troubleshooting and resolving critical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solutions meeting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maintain project integrity and facilitate collaborative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and fostering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for over 15 major releases, enhancing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Redux, Express,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WebSockets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