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engineering manager with over 11 years in software development, specializing in React, TypeScript, Module Federation, and modern web architectures. Proven expertise in leading frontend teams and delivering high-quality,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3-5 frontend engineers, overseeing their growth through mentorship and conducting regular 1:1s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transition of legacy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a modern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enhancing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Module Federation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our frontend strategy, enabling independent deployments of micro-frontends for improved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engineering standards for code quality and performance, ensuring a consistent developer experience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modernization of toolchains, introducing </w:t>
      </w:r>
      <w:r>
        <w:rPr>
          <w:rFonts w:asciiTheme="minorHAnsi" w:hAnsiTheme="minorHAnsi" w:cstheme="majorHAnsi"/>
          <w:b/>
          <w:bCs/>
          <w:lang w:val="en-US"/>
        </w:rPr>
        <w:t xml:space="preserve">React 19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 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MUI 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support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cross-functional collaboration with product and design teams to shape platform-level roadmaps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architecture discussions focusing on performance and cross-platform compatibility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CapacitorJS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complex debugging initiatives across multi-frontend environments, instituting systematic improvements to prevent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secure coding practices and maintainables codebases by implementing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hiring and onboarding processes, further developing Boulevard’s frontend engineering talent.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the frontend platform strategy to executive stakeholders, articulating technical decisions and trade-offs.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key components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frontend technologies, fostering a high-performing team culture centered around responsibility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streamlined workflows within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define robust API specifications ensuring a seamless integration with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confidence in application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applications from legacy systems, contributing to improved developer velocity and application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coding standards and best practices, driving code reviews and feedback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 planning discussions, aligning technical capabilities with business goals for web-based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projects,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new platforms, enhancing overall system architecture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user-friendly web interfaces, optimizing for responsiveness and usability through CSS.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provided feedback to peers, ensuring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debugging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more robust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increased operational efficiencies across engineering teams, impacting over 100 users monthly.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Webpack, Material-UI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Module Federation, Micro Frontends, Monorepos,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Jest, CI/CD, CapacitorJS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