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Developer with 11+ years of experience specializing in ASP.NET, C#, React, Node.js, and Microservices. Proven expertise in building scalable web applications and RESTful APIs, driving CI/CD implementations with strong collaboration across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integrated robust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exchange across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Visual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automated deployments and testing, enhancing code quality and reducing deployment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unit testing and debugging to ensure high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TFS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driving project milestones and ensuring timely deliveries.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reviews, utilizing </w:t>
      </w:r>
      <w:r>
        <w:rPr>
          <w:rFonts w:asciiTheme="minorHAnsi" w:hAnsiTheme="minorHAnsi" w:cstheme="majorHAnsi"/>
          <w:b/>
          <w:bCs/>
          <w:lang w:val="en-US"/>
        </w:rPr>
        <w:t xml:space="preserve">UML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modeling and documentation purposes.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design and optimization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data storage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to foster team growth and knowledge.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thorough software documentation and performed code reviews to uphold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best practices across all projects to ensure data integrity.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strong focus on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high availability and data integrity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 and mentored junior developers on front-end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facilitating seamless integration between frontend and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enhancing deployment processes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performance tuning to enhance application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and project tracking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TFS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team coherence and efficient task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ensure adherence to best practices and maintain high quality in software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UI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data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ensure application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through debugging and troubleshooting to resolve technical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features and code enhancements leading to a 30% improvement in application performance.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T-SQL, XSLT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ASP.NET Core, React, Node.js, Bootstrap, MVC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CI/CD,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TFS, SVN, Agile methodologies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Continuous Delivery (CD), Debugging, Software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