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technical leader with 11+ years of experience in building and optimizing cloud-native platforms, enhancing developer experience with CI/CD, Terraform, and microservices architecture. Proven ability to drive DevOps innovation and improve engineering productivity through effective tooling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services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develop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to increase engineering velocity with improved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 as Code (IaC) to enhance provisioning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tooling standards and governance frameworks to streamline development workflows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adoption of automated testing frameworks, reducing time-to-release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enhance internal developer environments to improve the onboarding process for new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high-trust culture through mentorship and performance conversations, aligning team goals with overarching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developer experience innovations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workflows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strategies and outcomes to executives, demonstrating business impact of engineering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architecture reviews and establish best practices across development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internal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tooling, significantly reducing time-to-first-commit and time-to-release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security teams to define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aligned with engineering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Piloted adoption of modern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and latency testing, iterating on feedback to optimize service components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onboarding experience through improved internal documentation and tooling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research and implementation of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platforms, successfully improving deployment times and reliability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 for legacy systems,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system downtime through proactive performance monitoring and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Microservices, Observability, WebRTC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