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infrastructure management, CI/CD automation, and security compliance. Proficient in AWS, GitHub Actions, Jenkins, and New Relic. Focused on enhancing software delivery speed and system resilience through automation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optimizing performance, cost, and reliability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build, test, and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blue/green deployments to reduce downtime during application updates and improve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comprehensive logging and performance monitoring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processes, performing detailed root-cause analyses and driving post-incident remediation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ensuring security measures are integrated into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identity access and conducted environment hardening to align with SOC 2 and ISO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internal tools to enhance developer workflows and streamline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software engineers to improve platform stability and scalability via optimized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guidance on operational readiness and infrastructure lifecycle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automation and infrastructure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focusing on performance and reliability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 processes and rollback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and scripts for automating testing and deployment workflows, enhancing developer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and ensured application logging and alerting mechanisms were in place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on automation and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optimize cloud costs and improve infrastructure as code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incident management, contributing to root cause analysis and long-term solutions for production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QA and product teams to align on delivery timelines and system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projects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deployment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developed systems focusing on performance optimization and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by assisting in build and deployment activities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across environments and adhered to best practices for compliance and vulnerability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emphasizing best practices in software delivery and CI/CD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migrations, ensuring smooth transitions with minimal downtime, achieving a 99% operational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Infrastructure-as-Code, DevSecOps, GitHub Actions,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CI/CD Pipelines, GitLab CI, Automation, Build processes, Deployment strategies,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New Relic, Logging Frameworks, Alerting Systems, Root Cause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ISO Compliance, Automated Security Checks, Environment Hardening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Slack, Confluence,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