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Web Developer with over 11 years of experience in creating, optimizing, and maintaining high-performance websites. Proficient in WordPress, React, Python, and web performance optimization, with a strong focus on accessibility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multiple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 with custom themes using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Divi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client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designs with responsive layouts and interactions ensuring cross-browser compatibility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site performance metrics including Core Web Vitals through </w:t>
      </w:r>
      <w:r>
        <w:rPr>
          <w:rFonts w:asciiTheme="minorHAnsi" w:hAnsiTheme="minorHAnsi" w:cstheme="majorHAnsi"/>
          <w:b/>
          <w:bCs/>
          <w:lang w:val="en-US"/>
        </w:rPr>
        <w:t xml:space="preserve">caching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image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campaign microsites and internal tools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SEO implementations including schema markup, setting up redirects, and resolving indexation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and content teams to ensure cohesive branding and user experience across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plugins, theme conflicts, and deployment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hosting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involving forms, CRM setup, and tracking solutions to streamline data flow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QA processes including coding standards review, testing, and deployment strategies to guarantee high stability before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internal documentation system, standardizing processes to reduce onboarding time for new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leading to improved user engagement through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 Bakery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plugins.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sites for speed and performance by implementing caching strategies and modifying content delivery networks.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landing pages specifically for conversions, integrating with analytics tools and A/B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back-end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while implementing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optimized development processes to align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and support for complex site issues, enhancing overall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custom plugin development, significantly reducing deployment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multiple client-driven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high availability and performance through regular updates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construct dynamic user interfaces enhancing client websites.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scalability and performance of client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providing insights on web performance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workflow efficiency and reduced repetitive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WordPress, Elementor, WP Bakery, Divi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GTM,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SEO, Image Optimization, Caching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