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DevSecOps professional with over 11 years of experience specializing in AWS, Kubernetes, GitLab, and DevSecOps practices. Proven ability to architect secure cloud solutions and optimize CI/CD pipelines while ensuring compliance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DevSecOps context.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automated security checks into the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design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orchestration through </w:t>
      </w:r>
      <w:r>
        <w:rPr>
          <w:rFonts w:asciiTheme="minorHAnsi" w:hAnsiTheme="minorHAnsi" w:cstheme="majorHAnsi"/>
          <w:b/>
          <w:bCs/>
          <w:lang w:val="en-US"/>
        </w:rPr>
        <w:t xml:space="preserve">AWS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deployment and scaling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</w:t>
      </w:r>
      <w:r>
        <w:rPr>
          <w:rFonts w:asciiTheme="minorHAnsi" w:hAnsiTheme="minorHAnsi" w:cstheme="majorHAnsi"/>
          <w:b/>
          <w:bCs/>
          <w:lang w:val="en-US"/>
        </w:rPr>
        <w:t xml:space="preserve">RHEL 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administration for application and platform support,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provisioning and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security by integrating vulnerability scanning and remediation processes into the delivery pipeline.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teams to drive improvements in system reliability and scalability through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operational support including release management and incident response to maintain system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stakeholders to align engineering objectives with business goals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modern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speeds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containerized applications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robust, scalable deployments to meet project demands.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RHEL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optimizing performance and security for hosted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control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 deployment strategies,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security solutions within the development lifecycle, focusing on compliance and risk mitigation.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efficient software delivery and operational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system architecture discussions to improve application design and security adherence.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functionality in web-based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automation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migrations to modern environments,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management, ensuring code integrity and collaborative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for applications,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identifying and resolving performance bottlenecks in production systems,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99% uptime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service delivery through proactive monitoring and incident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YAML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AWS EKS, GitLab, Terraform, RHEL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Security+, Cloud+, CI/CD, Vulnerability Scanning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&amp; Management Tools</w:t>
      </w:r>
      <w:r>
        <w:rPr>
          <w:rFonts w:asciiTheme="minorHAnsi" w:hAnsiTheme="minorHAnsi" w:cstheme="majorHAnsi"/>
          <w:lang w:val="en-US"/>
        </w:rPr>
        <w:t xml:space="preserve">: Docker,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JIRA,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