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Azure, Terraform, Git, and CI/CD automation. Proven expertise in overseeing infrastructure and deployment solutions that meet modern DevSecOps standards.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automation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infrastructure as code (IaC)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provisioning speed and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 collaboration with Security, QA, and Development to drive DevOps practices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configuration management utilizing </w:t>
      </w:r>
      <w:r>
        <w:rPr>
          <w:rFonts w:asciiTheme="minorHAnsi" w:hAnsiTheme="minorHAnsi" w:cstheme="majorHAnsi"/>
          <w:b/>
          <w:bCs/>
          <w:lang w:val="en-US"/>
        </w:rPr>
        <w:t xml:space="preserve">Chef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standardized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documentation for deployment processes, enhancing clarity and onboarding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and metrics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formulating recommendations to improve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architecture discussions to improve overall system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strategies in CI/CD pipelines to ensure high-quality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team members in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best practices, fostering a culture of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sprint planning and demos, aligning team efforts with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 of concepts (PoC) for new tools and methodologies, demonstrating innovative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promoting best practices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infrastructure provisioning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consistent environments across staging and production.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incorporate security measures into the application lifecycle, adhering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DevSecOps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optimization of applications, increasing reliability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scripts for automation tasks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performance monitoring, providing insights that led to system improvements.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automated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cloud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infrastructure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application deployment, ensuring compliance and data protection.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instances, supporting backend services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development teams in adopting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improving collaborative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system tests on application performance, resulting in a 25% increase in deployment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GCP, Terraform,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Azure DevOps, GitHub, Octopus,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Chef, Packer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MySQL,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