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DevOps, specializing in Azure, Kubernetes, and Terraform. Proven track record in designing cloud platforms, implementing CI/CD pipelines, and enhancing application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layer, ensuring </w:t>
      </w:r>
      <w:r>
        <w:rPr>
          <w:rFonts w:asciiTheme="minorHAnsi" w:hAnsiTheme="minorHAnsi" w:cstheme="majorHAnsi"/>
          <w:b/>
          <w:bCs/>
          <w:lang w:val="en-US"/>
        </w:rPr>
        <w:t xml:space="preserve">multi-region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zero-downtime deployment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Azure resources, enhancing consistency and repeatability.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pipeline templates and deployment patterns, facilitating accelerated team onboarding and standardization.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configuration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App Configuration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preventing configuration drift.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Tuned monitoring setups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actionable alerting protocols reducing noise.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Cohesively collaborated with software engineers and infrastructure teams to enhance system scale, reliability,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 cause analysis for platform incidents, continuously improving system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teams on cloud-native practices and deployment patterns, creating self-service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costs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serverless solutions, partnering with leadership on cloud spending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in design reviews and architectural discussions, influencing cross-team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facilitating efficient software delivery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infrastructure team to align support architectures for core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reduction of release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observability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monitoring capabilities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cost-efficient practices while maximizing performance and operational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all stages of software development lifecycle, ensuring security gates in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CI/CD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seamless integration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 across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performance through continuous monitoring and analysis, leading to proactive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enhanced configuration management to safeguard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infrastructure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scaling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deployment speed by refining release processes and CI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Kubernetes Service (AKS), Azure Functions, Terraform, Azure DevOps,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GitOps, CI/CD Pipelines, Docker, Ansible,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Application Insights, Prometheus, Grafana, Azure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Networking,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Automated Testing, Security Gateways, Blue/Green Deployments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