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cloud infrastructure and automation. Expertise in AWS, Terraform, Docker, CI/CD, and Linux system administration. Committed to building scalable, secure infrastructures that enhance operational efficiency.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scalable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utilizing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(IaC)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provisioning of infrastructure in a multi-cloud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CI/CD pipeline implementation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software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for performance, security, and cost-effectiveness under demanding operational conditions.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</w:t>
      </w:r>
      <w:r>
        <w:rPr>
          <w:rFonts w:asciiTheme="minorHAnsi" w:hAnsiTheme="minorHAnsi" w:cstheme="majorHAnsi"/>
          <w:b/>
          <w:bCs/>
          <w:lang w:val="en-US"/>
        </w:rPr>
        <w:t xml:space="preserve">AWS VPCs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subnets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security groups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cloud networking and resource isolation.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availability and disaster recovery best practices for cloud architecture across multiple regions.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Data Science and Analytics for system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real-time infrastructure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improved system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enhance application performance and reliability within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Staying abreast of emerging technologies and best practices to continuously improve the cloud infrastructure.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reliable cloud-based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scalability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their deployment skills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software builds and releases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cloud infrastructure to comply with security best practices, enhancing data protection.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optimize existing cloud environments, reducing costs by implementing better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high-performance cloud networking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Route 53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decisions that impacted overall system performance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 and root-cause analysis sessions to mitigate future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system migrations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workflows and system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resources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optimal performance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integrations by collaborating with various teams for tech stack enhancement.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Fostered continuous improvement in core engineering practices within cloud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and architecture reviews, contributing to system design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ECS, RDS, Route 53,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VPC, EC2, S3, Security Groups, Networking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Configuration</w:t>
      </w:r>
      <w:r>
        <w:rPr>
          <w:rFonts w:asciiTheme="minorHAnsi" w:hAnsiTheme="minorHAnsi" w:cstheme="majorHAnsi"/>
          <w:lang w:val="en-US"/>
        </w:rPr>
        <w:t xml:space="preserve">: Infrastructure as Code, IaC, Configuration Management, Automation Scripts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r>
        <w:rPr>
          <w:rFonts w:asciiTheme="minorHAnsi" w:hAnsiTheme="minorHAnsi" w:cstheme="majorHAnsi"/>
          <w:lang w:val="en-US"/>
        </w:rPr>
        <w:t xml:space="preserve">: Container Orchestration, IoT Device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