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optimizing infrastructure and application performance. Proficient in Terraform, Docker, Kubernetes, and Azure DevOps for CI/CD. Passionate about driving efficiency through automation and monitoring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using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container orchestration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Azure-based hybrid infrastructures, optimizing costs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TimescaleDB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Monitoring system performance and resource usage,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ensure compliance with policies, achieving SOC 2 Type 2 certification.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focusing on improving code quality in projects developed by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efficient monitoring solutions, driving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cost optimization strategies across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troubleshot network components and firewalls, ensuring secure configurations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customer-specific software deployments using project management tools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risk assessments and readiness reviews, providing architecture feedback on networking and software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timelines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streamlined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configurations on Azure, ensuring efficient cost management through effective monitoring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quality assurance, enhancing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network architecture solutions, improving resilience and security against potential threats.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implementing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deliver software solutions while ensuring alignment with infrastructure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 configurations and maintained web applications, improving systems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solutions, enhancing scalability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troubleshot various network components, increasing operational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monitoring tasks, report generation, and system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support, resolving team escalation issues related to infrastructure failures swiftly and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timelines by completing tasks leading to 30% faster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Kubernetes, Ansible,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Databricks, TimescaleDB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&amp; Security</w:t>
      </w:r>
      <w:r>
        <w:rPr>
          <w:rFonts w:asciiTheme="minorHAnsi" w:hAnsiTheme="minorHAnsi" w:cstheme="majorHAnsi"/>
          <w:lang w:val="en-US"/>
        </w:rPr>
        <w:t xml:space="preserve">: Firewalls, Networking, SOC 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