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infrastructure management, specializing in AWS, Azure, Kubernetes, Terraform, CI/CD, and DevSecOps. Proven track record in architecting scalable solutions, optimizing cloud environments, and enhancing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infrastructure for multiple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optimization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self-service capabilities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monitoring and logging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secure integration of services and compliance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technical decisions and 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incident response processes, including root-cause analysis and developing operational runbooks.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cloud cost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and compliance protocols following DevSecOps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observability solutions, aligning system health metrics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and provide insights into infrastructure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 and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 usage, focusing on cost efficiency and resource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 efforts, participating in post-mortem analyses for production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tooling for deployment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to improve system resiliency across development and production stages.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to enhance speed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to ensure compliance with security standards and best practices.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application deployment and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deploy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integration and deployment tasks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troubleshooting and optimizations, ensuring high availability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open-source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migrating legacy systems to cloud-based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Docker, GitLab, Flux 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CircleCI,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