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Engineer with 11+ years of experience in cloud infrastructure and automation. Proficient in AWS, Terraform, Ansible, and CI/CD tools. Proven track record in designing scalable systems and optimizing operational workflows.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optimized scalable, secure </w:t>
      </w:r>
      <w:r>
        <w:rPr>
          <w:rFonts w:asciiTheme="minorHAnsi" w:hAnsiTheme="minorHAnsi" w:cstheme="majorHAnsi"/>
          <w:b/>
          <w:bCs/>
          <w:lang w:val="en-US"/>
        </w:rPr>
        <w:t xml:space="preserve">cloud architectures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multiple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frequency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infrastructure management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consistency and auditability.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Configured </w:t>
      </w:r>
      <w:r>
        <w:rPr>
          <w:rFonts w:asciiTheme="minorHAnsi" w:hAnsiTheme="minorHAnsi" w:cstheme="majorHAnsi"/>
          <w:b/>
          <w:bCs/>
          <w:lang w:val="en-US"/>
        </w:rPr>
        <w:t xml:space="preserve">AWS CloudFront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static assets, ensuring high availability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insights and alerts.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automation scripts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operational workflows, reducing error rates by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drive infrastructure decisions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change management processes enhancing incident response efficiency by 25%.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focusing on system reliability, operational efficiency, and cost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Trained and mentored junior engineers on DevOps practices and automation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cloud operations with a focus on security, cost management, and performance optimization.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AWS resources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efforts to standardize IaC practices across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CI/CD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blue-green deployment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staff on scripting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monitoring stacks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comprehensive observability.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root cause analysis sessions, driving improvements based on findings.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configuration management tasks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projects that involved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application containerization.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performance tuning measures across cloud services, optimizing resource utilization.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minimal downtime and improved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automation scripts for deployment tasks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Shell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configuration management deploying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playbooks for system tuning.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performance analysis, contributing to reports on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monitoring setup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visibility of key metrics.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daily stand-ups and Agile efforts, improving team communication and workflow.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Ansible, CloudFront, EKS, ECS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Shell,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GitLab CI, GitHub Actions, ArgoCD,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ELK, Loki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Management</w:t>
      </w:r>
      <w:r>
        <w:rPr>
          <w:rFonts w:asciiTheme="minorHAnsi" w:hAnsiTheme="minorHAnsi" w:cstheme="majorHAnsi"/>
          <w:lang w:val="en-US"/>
        </w:rPr>
        <w:t xml:space="preserve">: IaC, Configuration Management, Automation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r>
        <w:rPr>
          <w:rFonts w:asciiTheme="minorHAnsi" w:hAnsiTheme="minorHAnsi" w:cstheme="majorHAnsi"/>
          <w:lang w:val="en-US"/>
        </w:rPr>
        <w:t xml:space="preserve">: Docker, Kubernetes, Microservices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