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enterprise application development. Proficient in Delphi, DB2, Oracle, and MS-SQL Server. Focused on building scalable solutions and modernizing legacy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legacy systems for improved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analyze requirements and define deliverables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and secure solutions that integrated seamlessly with </w:t>
      </w:r>
      <w:r>
        <w:rPr>
          <w:rFonts w:asciiTheme="minorHAnsi" w:hAnsiTheme="minorHAnsi" w:cstheme="majorHAnsi"/>
          <w:b/>
          <w:bCs/>
          <w:lang w:val="en-US"/>
        </w:rPr>
        <w:t xml:space="preserve">DB2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MS-SQL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application issues to ensure system performance and stability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projects, enhancing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to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 for integrations with external systems, ensuring data consistency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optimization initiatives, improving code execution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 and code standards, maintaining high-quality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workflows, recommending enhancements to ensure efficient processing and user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related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complex insurance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MS-SQL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user requirements, resulting in improved application usability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modules for existing applications, reducing processing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implementing fixes and enhancements as required to optimize operational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as a committed scrum team member, ensuring timely deliveries of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code and unit tests, practicing TDD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progress and provided technical support for team members, enhancing collaborative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software issues and improve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standards and optimize existing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specifications and user manuals to guide developers and users alike.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Delphi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ensuring compatibility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enhancements that improved system response times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Delphi,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Delphi XE10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DB2, Oracle, MS-SQL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APIs, Legacy Systems, Enterprise Applications, Application Modernization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