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implementing data solutions using Python, SQL, R, and deploying models on AWS. Expertise in improving data quality, automating reporting, and applying machine learning techniques to enhance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data reporting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to shape data-driven strategies and improve operational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machine learning models with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anomalies in government health programs.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for scalable data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in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data analysis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and contributed to project planning and execution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performance and data quality assessments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analytical insights to stakeholders to drive strategic decisions and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deploying data models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reporting processes by creating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manual 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monitored and refined machine learning algorithms to enhance accuracy.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solutions and strategies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visualization with </w:t>
      </w:r>
      <w:r>
        <w:rPr>
          <w:rFonts w:asciiTheme="minorHAnsi" w:eastAsia="Times New Roman" w:hAnsiTheme="minorHAnsi" w:cs="Times New Roman"/>
          <w:b/>
          <w:bCs/>
          <w:lang w:val="en-US"/>
        </w:rPr>
        <w:t xml:space="preserve">PowerBI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insights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in machine learning techniques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 generation processes, enhancing efficiency and accuracy in data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validated predictive models for client applications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data integrity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practices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collaborative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multiple projects simultaneously, ensuring timely delivery and adherence to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and accuracy for internal reporting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exploratory data analysis (EDA)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actionable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statistical analysis to support project objectives, enhancing deliverable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project development, completing tasks within specified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Tableau, PowerBI, AWS Quicksight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scikit-learn, TensorFlow,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Collaboration Tools</w:t>
      </w:r>
      <w:r>
        <w:rPr>
          <w:rFonts w:asciiTheme="minorHAnsi" w:hAnsiTheme="minorHAnsi" w:cstheme="majorHAnsi"/>
          <w:lang w:val="en-US"/>
        </w:rPr>
        <w:t xml:space="preserve">: Jira, Confluence, SAFe,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