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experimentation and causal inference. Proficient in Python, SQL, and causal modeling to enhance content discovery. Experienced in presenting complex insights to stakeholders.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w:t>
      </w:r>
      <w:r>
        <w:rPr>
          <w:rFonts w:asciiTheme="minorHAnsi" w:hAnsiTheme="minorHAnsi" w:cstheme="majorHAnsi"/>
          <w:b/>
          <w:bCs/>
          <w:lang w:val="en-US"/>
        </w:rPr>
        <w:t xml:space="preserve">Causal Inference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measure content merchandising impact on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identify business opportunities through advanced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analyze user behavior and enhance content discovery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research findings to executive leadership, translating complex insights into actionable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conducted robust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to evaluate feature effectiveness and improve member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develop roadmaps for data-driven initiatives and enhance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on statistical modeling and best practices for experimentation.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workshops to educate regional teams on merchandising and data science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pipelines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processing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findings into business strategies, effectively driving change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improved existing models by incorporating new data sources and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implementation of </w:t>
      </w:r>
      <w:r>
        <w:rPr>
          <w:rFonts w:asciiTheme="minorHAnsi" w:eastAsia="Times New Roman" w:hAnsiTheme="minorHAnsi" w:cs="Times New Roman"/>
          <w:b/>
          <w:bCs/>
          <w:lang w:val="en-US"/>
        </w:rPr>
        <w:t xml:space="preserve">A/B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to improve user engagement with educational content.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development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to optimize learning outcomes and member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drive data initiatives that aligned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providing guidance on statistical methodologies and tools like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analysis using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insights into learner behaviors and content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insights to stakeholders, fostering data-driven decisions at the strategic level.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best practices for data integrity and experimentation frameworks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reporting tools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key metrics for decision-making.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various data-driven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improving data accessibility and performance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analytical tools, ensuring high-quality data processing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documentation for data science processes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brainstorming sessions to identify new data science initiatives and areas for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goals, achieving a 30% improvement in data processing times through optimization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Causal Inference Methods</w:t>
      </w:r>
      <w:r>
        <w:rPr>
          <w:rFonts w:asciiTheme="minorHAnsi" w:hAnsiTheme="minorHAnsi" w:cstheme="majorHAnsi"/>
          <w:lang w:val="en-US"/>
        </w:rPr>
        <w:t xml:space="preserve">: A/B Testing, Propensity Score Matching, Double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w:t>
      </w:r>
      <w:r>
        <w:rPr>
          <w:rFonts w:asciiTheme="minorHAnsi" w:hAnsiTheme="minorHAnsi" w:cstheme="majorHAnsi"/>
          <w:lang w:val="en-US"/>
        </w:rPr>
        <w:t xml:space="preserve">: Pandas, NumPy, Scikit-Learn,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Techniques</w:t>
      </w:r>
      <w:r>
        <w:rPr>
          <w:rFonts w:asciiTheme="minorHAnsi" w:hAnsiTheme="minorHAnsi" w:cstheme="majorHAnsi"/>
          <w:lang w:val="en-US"/>
        </w:rPr>
        <w:t xml:space="preserve">: Hypothesis Testing, Multiple Hypotheses Correction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Git, Jupyter, Trello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