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in advanced analytics, healthcare, and outcomes measurement. Proficient in SQL, Python, and Tableau for data-driven decision-making. Highly skilled in developing measurement frameworks and predictive analytics to enhance member engagement and health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measurement frameworks for member engagement and health outcomes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reporting accuracy and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analytical initiatives on user behavior analysis across multiple channels,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extraction and manipulation.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diverse data sources into a cohesive analytics strategy for performance evaluation.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predictive analytics to assess program ROI,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modeling growth strategies and customer projections.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dashboards and visual reports 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presenting actionable insights to senior stakeholders and influencing data-driven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quality through rigorous checks, collaborating with data engineering to improve system reliability and analytics fitness.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operational and clinical analysis projects, applying observational methods to evaluate engagement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in best practices for analytics processes, enhancing team capability and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KPIs to monitor engagement and outcomes, supporting strategic planning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ad-hoc analyses for time-sensitive business inquiries, translating findings into executive presentations.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document analytics methodologies, contributing to team knowledge sharing and analytics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clinical programs and engagement strategies,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specialists in statistical analysis and data interpretation, fostering growth within the analytics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 models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data from multiple sources to enhance reporting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lifecycle analysis on member behavior,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querying large-scale datasets for actionable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statistical techniques, including regression analysis and forecasting, to assess effectiveness of engagement programs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campaign evaluations and A/B testing methodologies to optimize marketing strategies and retention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visualizations and reports to support stakeholder decision-making across various business functions.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clinical and finance teams to assess the impact of interventions on outcomes and revenue.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analytics solutions focusing on engagement metrics and performance measurement,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 pipelines for operational efficiency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data integrations to modern analytics platforms, ensuring a seamless transition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detailed utilization analyses on engagement reports, translating findings into pragmatically actionable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basic statistical methodologies to analyze user behavior, making recommendations for system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collaborated with cross-functional teams to enhance analytical accuracy in understanding business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Analytics Tools</w:t>
      </w:r>
      <w:r>
        <w:rPr>
          <w:rFonts w:asciiTheme="minorHAnsi" w:hAnsiTheme="minorHAnsi" w:cstheme="majorHAnsi"/>
          <w:lang w:val="en-US"/>
        </w:rPr>
        <w:t xml:space="preserve">: Tableau, Power BI, dbt, SAS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Methodologies</w:t>
      </w:r>
      <w:r>
        <w:rPr>
          <w:rFonts w:asciiTheme="minorHAnsi" w:hAnsiTheme="minorHAnsi" w:cstheme="majorHAnsi"/>
          <w:lang w:val="en-US"/>
        </w:rPr>
        <w:t xml:space="preserve">: Regression Analysis, Predictive Modeling, Cohort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Warehousing, ETL, Data Governance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Analytics</w:t>
      </w:r>
      <w:r>
        <w:rPr>
          <w:rFonts w:asciiTheme="minorHAnsi" w:hAnsiTheme="minorHAnsi" w:cstheme="majorHAnsi"/>
          <w:lang w:val="en-US"/>
        </w:rPr>
        <w:t xml:space="preserve">: Outcomes Measurement, Engagement Analytics, Utilization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