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engineering professional with over 11 years of experience in PostgreSQL, Google Cloud Platform, and AlloyDB. Expertise in performance tuning, incident response, and cloud operations. Proven ability to optimize production environments and drive data platform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operational initiatives for a </w:t>
      </w:r>
      <w:r>
        <w:rPr>
          <w:rFonts w:asciiTheme="minorHAnsi" w:hAnsiTheme="minorHAnsi" w:cstheme="majorHAnsi"/>
          <w:b/>
          <w:bCs/>
          <w:lang w:val="en-US"/>
        </w:rPr>
        <w:t xml:space="preserve">Google Cloud Platform (GCP)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platform, ensuring operational excellence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runbooks and SOPs for effective data platform management in a </w:t>
      </w:r>
      <w:r>
        <w:rPr>
          <w:rFonts w:asciiTheme="minorHAnsi" w:hAnsiTheme="minorHAnsi" w:cstheme="majorHAnsi"/>
          <w:b/>
          <w:bCs/>
          <w:lang w:val="en-US"/>
        </w:rPr>
        <w:t xml:space="preserve">FedRAMP High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expert guidance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tuning, including indexing and query optimization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production incident response, performing </w:t>
      </w:r>
      <w:r>
        <w:rPr>
          <w:rFonts w:asciiTheme="minorHAnsi" w:hAnsiTheme="minorHAnsi" w:cstheme="majorHAnsi"/>
          <w:b/>
          <w:bCs/>
          <w:lang w:val="en-US"/>
        </w:rPr>
        <w:t xml:space="preserve">root cause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implementation of long-term remediation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health and performance metrics to proactively identify risks and optimization opportunities in </w:t>
      </w:r>
      <w:r>
        <w:rPr>
          <w:rFonts w:asciiTheme="minorHAnsi" w:hAnsiTheme="minorHAnsi" w:cstheme="majorHAnsi"/>
          <w:b/>
          <w:bCs/>
          <w:lang w:val="en-US"/>
        </w:rPr>
        <w:t xml:space="preserve">AlloyDB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release processes for database deployments, including rollback strategies to ensure production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technical roadmaps, supporting architecture decisions during program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disaster recovery plans, including backup and recovery strategies, enhancing platform resiliency.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for operational processes and technical architecture to align with production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the primary technical point of contact for client stakeholders, delivering strategic insights on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lifecycle management and retention policies across cloud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pipelines using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accessibility and analytics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performance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incident management, successfully reducing response times and improving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database deployments and maintenance processes, ensuring high availability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utilizing tools like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monitoring and reporting on </w:t>
      </w:r>
      <w:r>
        <w:rPr>
          <w:rFonts w:asciiTheme="minorHAnsi" w:eastAsia="Times New Roman" w:hAnsiTheme="minorHAnsi" w:cs="Times New Roman"/>
          <w:b/>
          <w:bCs/>
          <w:lang w:val="en-US"/>
        </w:rPr>
        <w:t xml:space="preserve">SLIs/SLOs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cloud-native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into existing infrastructures.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governance policies, ensuring compliance with standards and enhancing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 of data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 applications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responsiveness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migrations, ensuring data integrity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optimizations for large datasets, achieving up to 30% faster query responses.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end-to-end testing and quality assurance initiatives for data-driven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infrastructure automation projects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monitoring and maintained documentation to improve team knowledge and operational insights.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Bash,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Infrastructure as Code (IaC), Terraform,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AlloyDB, BigQuery, Dataflow, Cloud SQL, Pub/Sub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Monitoring</w:t>
      </w:r>
      <w:r>
        <w:rPr>
          <w:rFonts w:asciiTheme="minorHAnsi" w:hAnsiTheme="minorHAnsi" w:cstheme="majorHAnsi"/>
          <w:lang w:val="en-US"/>
        </w:rPr>
        <w:t xml:space="preserve">: Prometheus, Grafana, Stackdriver, New Relic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GitLab CI, CircleCI,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FedRAMP, Public Trust, Data Governance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