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real-time data pipelines and data analysis solutions using Python, Rust, and Postgres. Expert in stream processing, batch processing, and data warehousing architectures that support high-performance queries.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Redpanda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streaming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batch data processing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ETL processes for improved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parsers for binary message formats like </w:t>
      </w:r>
      <w:r>
        <w:rPr>
          <w:rFonts w:asciiTheme="minorHAnsi" w:hAnsiTheme="minorHAnsi" w:cstheme="majorHAnsi"/>
          <w:b/>
          <w:bCs/>
          <w:lang w:val="en-US"/>
        </w:rPr>
        <w:t xml:space="preserve">Protobuf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interoperability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high-performance data warehousing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query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compliance with best practices in data normalization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local development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coding standards to enforce a culture of quality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the importance of data correctness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impactful data solutions for national 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Dove deep into emerging platforms and tools, promoting innovative practices within the data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100% project completion rate within timelines through meticulous planning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batch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Dagster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improving team efficiency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processes to ensure quality and reliability in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IoT devices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into our systems, enhancing real-time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data models to support OLTP and OLAP database performance, optimizing for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improvements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iteration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tests, guaranteeing robustness and reliability of deployed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providing input on technical feasibility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analysis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newer data formats, ensuring compatibility with existing systems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enhancements for existing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Redpanda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data workflows involving binary message parsing,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coding standards, focusing on linting and testing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data engineering best practices, facilitating team onboarding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MQTT, Redpanda, Dagster, Protobuf, Parquet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Apache Iceberg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Time-Series, OLTP, OLAP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S3,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