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professional experience in designing and optimizing scalable data architectures and pipelines. Proficient in AWS, Azure Data Lake, Apache Spark, and automation using Python and Bash for seamless data-driven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ensuring reliable data flow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warehouse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 reporting and complex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constructed </w:t>
      </w:r>
      <w:r>
        <w:rPr>
          <w:rFonts w:asciiTheme="minorHAnsi" w:hAnsiTheme="minorHAnsi" w:cstheme="majorHAnsi"/>
          <w:b/>
          <w:bCs/>
          <w:lang w:val="en-US"/>
        </w:rPr>
        <w:t xml:space="preserve">scalable 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large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gather requirements translating into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integration and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data workflows, enhancing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insightful data visualizations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business intelligence initiatives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model training and predictive analytics using large datasets to drive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 development cycles, fostering iterative improvements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productivity through knowledge sharing and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rigorous testing and code reviews to maintain high-quality standards in data engineering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closely with cross-functional teams for seamless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projects and stakeholder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implementation, boosting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 components for data processing and storage solutions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facilitating efficient data extraction and integration from various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strategies and system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datasets and 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data visualization, enabling data-driven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within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 pipelines and ensured system reliability through regular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and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enhancing team communication and project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scripts for automation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optimization efforts yielding a 20% reduction in query processing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Bash, VBA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Spark, Hadoop, Apache Hive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lang w:val="en-US"/>
        </w:rPr>
        <w:t xml:space="preserve">: Talend, Informatica, Looker,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 Data 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Oracle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ETL,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