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data pipelines, managing database systems, and implementing data architecture solutions. Proficient in Python, SQL, and Elasticsearch, with a focus on developing scalable and performant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processing, enhancing query response times for analytical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data infrastructure, choosing appropriate tools for orchestration, warehousing,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metrics and instrumentation needs, ensuring data accuracy and relevance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creation of business intelligence dashboards,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improved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models for insights into user behavior, integrating outputs into data systems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management practices that improved data accuracy by 25%, ensuring reliable analytics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in the data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best practices for data architecture and pipeline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data services in production, ensuring robustness and performance under high-load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cross-team initiatives to integrate diverse data sources, enhancing overall platform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informed key business decisions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streamline data movement and increase data availability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reliable data products, enhancing feature capabilities with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dashboards for various business functions, utilizing data visualization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backend systems for data collection from multiple sources, ensuring timely and accurate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outputs into accessible data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data systems to ensure quality and performance, directly impacting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operational efficiency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enhancements, contributing to improved data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enhance system functionalities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maintenance tasks,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various data sources, driving a 15% increase in data reliability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Elasticsearch, Redis, PostgreSQL,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Processes</w:t>
      </w:r>
      <w:r>
        <w:rPr>
          <w:rFonts w:asciiTheme="minorHAnsi" w:hAnsiTheme="minorHAnsi" w:cstheme="majorHAnsi"/>
          <w:lang w:val="en-US"/>
        </w:rPr>
        <w:t xml:space="preserve">: ETL, Data Integration, Data Quality Management, Data Architecture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Business Intelligence, APIs, Real-time Data Processing,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System Architecture Design, Cross-functional Collaboration, Product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