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building scalable data pipelines. Proficient in MySQL, AWS, Python, ETL, and infrastructure-as-code tools to drive impactful AI solutions for public safety.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implemented, and maintained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accessibility for AI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internal tooling for data quality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data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data scientists to define data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structured and semi-structured data handling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infrastructure-as-code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reproducible cloud environments for data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AWS best practices and data processing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system performance evaluations and incorporated user feedback into design reviews for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performance insights, improving system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database technologies to enhance data capabilities in AI applications, focusing 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continuous integration and delivery of data pipelines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 and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data architecture discussions to align technical solutions with business objectives and compliance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ETL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processing efficiency for client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relational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data storage and retrieval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production codebase with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transformation and loading.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data integration and analytics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and scalable deployment of data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workflows for analytics platforms, collaborating closely with product teams to meet strategic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initiatives for data queries, enhancing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influencing decisions on data infrastructure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data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during transition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components for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lifecycle management practices, focusing on data cleanliness and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establish data requirements for new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data sources and workflows to enable transparency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query times through optimization techniques applied to database configurations.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Redshift,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ETL/ELT Tools</w:t>
      </w:r>
      <w:r>
        <w:rPr>
          <w:rFonts w:asciiTheme="minorHAnsi" w:hAnsiTheme="minorHAnsi" w:cstheme="majorHAnsi"/>
          <w:lang w:val="en-US"/>
        </w:rPr>
        <w:t xml:space="preserve">: AWS Glue, PySpark,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