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building scalable ETL solutions. Proficient in SQL, Azure Data Factory, Azure Databricks, Python, and data modeling principles. Strong background in the manufacturing sector with a focus on analytics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data architecture and ETL solutions using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stakeholders and data scientists to articulate data requirements and data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 ingestion pipelines to integrate data from multiple sources into the data warehouse.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performance through </w:t>
      </w:r>
      <w:r>
        <w:rPr>
          <w:rFonts w:asciiTheme="minorHAnsi" w:hAnsiTheme="minorHAnsi" w:cstheme="majorHAnsi"/>
          <w:b/>
          <w:bCs/>
          <w:lang w:val="en-US"/>
        </w:rPr>
        <w:t xml:space="preserve">indexing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partitioning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in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ETL/ELT processes for transforming and integrating diverse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data profiling and troubleshooting efforts to resolve complex data-related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opportunities for system improvements and presented business cases for new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for all analytics systems, enhancing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architecture decisions and integration mechanisms with IT teams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worked on cross-team initiatives to enhance data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users on analytics systems to maximize their efficiency and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and developed data pipeline architecture using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data modeling principles and best practices for ETL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for defining requirements and developed specifications for data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reusable data components for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visualizations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data flows and implemented solutions to improve data integrity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optimizing existing ETL processes to enhance overall data operations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for critical data integration projects across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identifying data-related issues and implementing long-term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ETL solutions and contributed to the data architecture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an emphasis on data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solutions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data analytics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the data science team to model and extract meaningful insights from datasets.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 workflows and transformed data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from legacy systems to SQL Server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data processing time through workflow improvements.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Tools</w:t>
      </w:r>
      <w:r>
        <w:rPr>
          <w:rFonts w:asciiTheme="minorHAnsi" w:hAnsiTheme="minorHAnsi" w:cstheme="majorHAnsi"/>
          <w:lang w:val="en-US"/>
        </w:rPr>
        <w:t xml:space="preserve">: Azure Data Factory, Azure Databricks, Apache NiFi, Talend, Informatica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w:t>
      </w:r>
      <w:r>
        <w:rPr>
          <w:rFonts w:asciiTheme="minorHAnsi" w:hAnsiTheme="minorHAnsi" w:cstheme="majorHAnsi"/>
          <w:lang w:val="en-US"/>
        </w:rPr>
        <w:t xml:space="preserve">: Azure, AWS,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Server, MySQL, PostgreSQL, Oracle,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Data Lakes, Redshift,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Kubernetes, Tableau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