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data infrastructure and ML pipelines. Proficient in Python, SQL, and Airflow, driving robust ETL solutions. Strong focus on scalable architecture and team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data workflows for AI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Science, Product, and Engineering teams to define data architecture and tooling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engineering best practices including code quality, testing protocols, and documentation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 robust internal framework for managing </w:t>
      </w:r>
      <w:r>
        <w:rPr>
          <w:rFonts w:asciiTheme="minorHAnsi" w:hAnsiTheme="minorHAnsi" w:cstheme="majorHAnsi"/>
          <w:b/>
          <w:bCs/>
          <w:lang w:val="en-US"/>
        </w:rPr>
        <w:t xml:space="preserve">prompt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and other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observability metrics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created dashboards in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system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integration of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scalable cloud architecture facilitating seamless data access.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optimization of data models to enhance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best practices in data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cross-team projects to improve data accessibility and usability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Elevated data quality initiatives by implementing rigorous monitoring and validation checks.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maintained data pipelines using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design of data models and structures to support analytics and reporting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data pipeline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to align technical roadmaps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 strategies for pipelines using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data integrity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migrations to modernize legacy systems and improve data access.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for local development to streamline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documentation and training materials for new data tools.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processing systems to support business intelligence initiatives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data processing applications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improving data reliability and resiliency by optimizing existing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on-premise to cloud data storage solutions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gather data requirements and translate them into actionable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scripts for automated data validation and cleansing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Airflow, Dagster, Prefect,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ETL, Data Warehousing, Data Lakes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Prometheus, Grafana, ELK Stack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