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data analytics, specializing in building scalable data infrastructures and automating workflows. Proficient in BigQuery, Python, and data pipeline orchestration using Apache Kafka and Airflow.</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managed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GTM systems using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data workflows for sales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for automating account enrichment workflows, increasing data accuracy and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 unified </w:t>
      </w:r>
      <w:r>
        <w:rPr>
          <w:rFonts w:asciiTheme="minorHAnsi" w:hAnsiTheme="minorHAnsi" w:cstheme="majorHAnsi"/>
          <w:b/>
          <w:bCs/>
          <w:lang w:val="en-US"/>
        </w:rPr>
        <w:t xml:space="preserve">GTM data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raw and enriched datasets for improved segmentation and ICP scoring.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LLM-based enrichment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predictive targeting, increasing marketing efficiency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batch and streaming ingestion pipelines with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Pub/Sub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processing speeds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managed semantic layers and star schemas in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optimized BI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RevOps to define KPIs and improve data consistency across tools,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areas for automation and implemented scalable solutions for repetitive GTM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high-cardinality indexing strategies for real-time scoring and assignment, achieving 99.9% uptime for critical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architectural reviews to ensure best practices for data management across all GTM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cross-functional teams to drive GTM strategy and support data-driven decision-making.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data from various sources, transforming insights into actionable recommendations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data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automation, fostering skills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ETL processes using tools like </w:t>
      </w:r>
      <w:r>
        <w:rPr>
          <w:rFonts w:asciiTheme="minorHAnsi" w:eastAsia="Times New Roman" w:hAnsiTheme="minorHAnsi" w:cs="Times New Roman"/>
          <w:b/>
          <w:bCs/>
          <w:lang w:val="en-US"/>
        </w:rPr>
        <w:t xml:space="preserve">Apache Beam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dashboard reports and analytics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 visualization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sales and operations teams to enhance seller workflows, ensuring data insights were actionable and accessible.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to maintain high standards in datasets used for decision-making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DevOps to ensure CI/CD best practices were implemented for data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performance trends and provided strategic recommendations to improve operational efficiencies.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pipelines for processing large datasets, achieving high levels of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infrastructures, ensuring reliable data access for strategic initiatives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data systems to modern infrastructures, reducing latency by 40%.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define data solutions that meet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emphasizing quality and performance optimization in all scripts and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acquisition processes, reducing manual intervention and increasing overall efficiency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 &amp; Technologies</w:t>
      </w:r>
      <w:r>
        <w:rPr>
          <w:rFonts w:asciiTheme="minorHAnsi" w:hAnsiTheme="minorHAnsi" w:cstheme="majorHAnsi"/>
          <w:lang w:val="en-US"/>
        </w:rPr>
        <w:t xml:space="preserve">: BigQuery, Apache Kafka, Airflow, dbt, Clay, ZoomInfo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Frameworks</w:t>
      </w:r>
      <w:r>
        <w:rPr>
          <w:rFonts w:asciiTheme="minorHAnsi" w:hAnsiTheme="minorHAnsi" w:cstheme="majorHAnsi"/>
          <w:lang w:val="en-US"/>
        </w:rPr>
        <w:t xml:space="preserve">: Apache Beam, Pub/Sub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Lake,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Google Cloud Platform,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 Docker, CI/CD Pipelines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