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Data Center Design Engineer with over 11 years of experience in designing high-performance data center infrastructure. Proficient in AutoCAD, Revit, and ASHRAE standards, focusing on reliability and energy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of high-performance data center infrastructure ensuring reliability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architectural, electrical, and mechanical design elements from concept to construction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review technical design documents, including floor plans and specifications to meet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feasibility studies and assess site capacity using industry codes such as </w:t>
      </w:r>
      <w:r>
        <w:rPr>
          <w:rFonts w:asciiTheme="minorHAnsi" w:hAnsiTheme="minorHAnsi" w:cstheme="majorHAnsi"/>
          <w:b/>
          <w:bCs/>
          <w:lang w:val="en-US"/>
        </w:rPr>
        <w:t xml:space="preserve">ASHRAE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TIA-942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stakeholders and external consultants to align designs with global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oversight activities to ensure construction adherence to design intent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 for data center design templates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industry best practices and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multidisciplinary coordination for large-scale data center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energy-efficient solutions in alignment with company objectives and local building codes.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enhance design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center layouts incorporating mechanical, electrical, and architectural systems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and reviewed comprehensive design documents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Bluebeam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stakeholder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reviews,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Uptime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ASHRAE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data center design and engineering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site assessments to evaluate data center performance and identify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design coordination efforts with consultants to align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value engineering sessions to improve project cost-effectiveness and design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power distribution systems to enhance reliability and efficiency in data center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data center features, focusing on infrastructure resilience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engineering systems and processes, ensuring alignment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electrical and cooling systems configurations for optimal space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milestones were met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operational procedures for data center maintenance and performance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infrastructure projects, achieving a 98% uptime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AutoCAD, Revit, Bluebeam, BIM, CAD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Protocols</w:t>
      </w:r>
      <w:r>
        <w:rPr>
          <w:rFonts w:asciiTheme="minorHAnsi" w:hAnsiTheme="minorHAnsi" w:cstheme="majorHAnsi"/>
          <w:lang w:val="en-US"/>
        </w:rPr>
        <w:t xml:space="preserve">: ASHRAE, Uptime, TIA-942, NEC, local building codes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Disciplines</w:t>
      </w:r>
      <w:r>
        <w:rPr>
          <w:rFonts w:asciiTheme="minorHAnsi" w:hAnsiTheme="minorHAnsi" w:cstheme="majorHAnsi"/>
          <w:lang w:val="en-US"/>
        </w:rPr>
        <w:t xml:space="preserve">: Electrical Engineering, Mechanical Engineering, Architectural Engineering, Civil Engineering, Project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Facilities</w:t>
      </w:r>
      <w:r>
        <w:rPr>
          <w:rFonts w:asciiTheme="minorHAnsi" w:hAnsiTheme="minorHAnsi" w:cstheme="majorHAnsi"/>
          <w:lang w:val="en-US"/>
        </w:rPr>
        <w:t xml:space="preserve">: Data Center Infrastructure, Power Distribution, Cooling Systems, Capacity Planning, Space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Technical Communication, Cross-Functional Collaboration, Design Reviews, Value Engineering, Site Assessments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