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Architect with over 11 years of experience in healthcare data integration, specializing in HL7 FHIR, Power BI, and AWS cloud services. Expert in designing interoperability solutions and secure health data exchanges across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healthcare 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HL7 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 v2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interfaces integrating healthcare systems,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HITECH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high-performance data exchanges, proactively monitoring and resolving </w:t>
      </w:r>
      <w:r>
        <w:rPr>
          <w:rFonts w:asciiTheme="minorHAnsi" w:hAnsiTheme="minorHAnsi" w:cstheme="majorHAnsi"/>
          <w:b/>
          <w:bCs/>
          <w:lang w:val="en-US"/>
        </w:rPr>
        <w:t xml:space="preserve">interface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workshops to gather requirements for </w:t>
      </w:r>
      <w:r>
        <w:rPr>
          <w:rFonts w:asciiTheme="minorHAnsi" w:hAnsiTheme="minorHAnsi" w:cstheme="majorHAnsi"/>
          <w:b/>
          <w:bCs/>
          <w:lang w:val="en-US"/>
        </w:rPr>
        <w:t xml:space="preserve">data interoperability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stakeholder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documented </w:t>
      </w:r>
      <w:r>
        <w:rPr>
          <w:rFonts w:asciiTheme="minorHAnsi" w:hAnsiTheme="minorHAnsi" w:cstheme="majorHAnsi"/>
          <w:b/>
          <w:bCs/>
          <w:lang w:val="en-US"/>
        </w:rPr>
        <w:t xml:space="preserve">data architecture diagrams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flown maps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project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dashboards for data visualization and stakeholder insights, driving informed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automated workflows using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healthcare processes and reduce manual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healthcare systems integration and data security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analysis for production issues, achieving timely resolutions and system reliability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governance initiatives to support regulatory compliance and secure data handling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and industry trends to inform strategic architecture decisions.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interdepartmental projects to design </w:t>
      </w:r>
      <w:r>
        <w:rPr>
          <w:rFonts w:asciiTheme="minorHAnsi" w:eastAsia="Times New Roman" w:hAnsiTheme="minorHAnsi" w:cs="Times New Roman"/>
          <w:b/>
          <w:bCs/>
          <w:lang w:val="en-US"/>
        </w:rPr>
        <w:t xml:space="preserve">health 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ensure seamless data flow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 sets in </w:t>
      </w:r>
      <w:r>
        <w:rPr>
          <w:rFonts w:asciiTheme="minorHAnsi" w:eastAsia="Times New Roman" w:hAnsiTheme="minorHAnsi" w:cs="Times New Roman"/>
          <w:b/>
          <w:bCs/>
          <w:lang w:val="en-US"/>
        </w:rPr>
        <w:t xml:space="preserve">HL7 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 creation.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production interfaces to ensure reliable </w:t>
      </w:r>
      <w:r>
        <w:rPr>
          <w:rFonts w:asciiTheme="minorHAnsi" w:eastAsia="Times New Roman" w:hAnsiTheme="minorHAnsi" w:cs="Times New Roman"/>
          <w:b/>
          <w:bCs/>
          <w:lang w:val="en-US"/>
        </w:rPr>
        <w:t xml:space="preserve">data transmission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troubleshooting of interfaces for optimized data exchange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and business units to map and document </w:t>
      </w:r>
      <w:r>
        <w:rPr>
          <w:rFonts w:asciiTheme="minorHAnsi" w:eastAsia="Times New Roman" w:hAnsiTheme="minorHAnsi" w:cs="Times New Roman"/>
          <w:b/>
          <w:bCs/>
          <w:lang w:val="en-US"/>
        </w:rPr>
        <w:t xml:space="preserve">data integration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meet operational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compliance audits ensuring adherence to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data security standards using latest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facilitate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healthcare systems, increasing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scripts for </w:t>
      </w:r>
      <w:r>
        <w:rPr>
          <w:rFonts w:asciiTheme="minorHAnsi" w:eastAsia="Times New Roman" w:hAnsiTheme="minorHAnsi" w:cs="Times New Roman"/>
          <w:b/>
          <w:bCs/>
          <w:lang w:val="en-US"/>
        </w:rPr>
        <w:t xml:space="preserve">automating data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process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healthcare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secure data access and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healthcare applications to modern frameworks,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 models for health information systems,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and client meetings to gather requirements and assess data needs for project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protocols to validate data integrity and security during integration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by monitoring interface performance, resolving issues proactively leading to reduced error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HL7 FHIR, HL7 v2,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Apps,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HITECH, data encryption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